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91" w:rsidRDefault="00DB1AAF" w:rsidP="001249C4">
      <w:pPr>
        <w:spacing w:before="29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EC11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17D" w:rsidRPr="00EC117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249C4">
        <w:rPr>
          <w:rFonts w:ascii="Times New Roman" w:eastAsia="Times New Roman" w:hAnsi="Times New Roman" w:cs="Times New Roman"/>
          <w:b/>
          <w:sz w:val="24"/>
          <w:szCs w:val="28"/>
        </w:rPr>
        <w:t>MTSE</w:t>
      </w:r>
      <w:r w:rsidR="00E01E91" w:rsidRPr="007B323E">
        <w:rPr>
          <w:rFonts w:ascii="Times New Roman" w:eastAsia="Times New Roman" w:hAnsi="Times New Roman" w:cs="Times New Roman"/>
          <w:b/>
          <w:sz w:val="24"/>
          <w:szCs w:val="28"/>
        </w:rPr>
        <w:t xml:space="preserve"> 3</w:t>
      </w:r>
      <w:r w:rsidR="001249C4">
        <w:rPr>
          <w:rFonts w:ascii="Times New Roman" w:eastAsia="Times New Roman" w:hAnsi="Times New Roman" w:cs="Times New Roman"/>
          <w:b/>
          <w:sz w:val="24"/>
          <w:szCs w:val="28"/>
        </w:rPr>
        <w:t>00</w:t>
      </w:r>
      <w:r w:rsidR="00E01E91" w:rsidRPr="007B323E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="006C3930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E01E91" w:rsidRPr="007B323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1249C4" w:rsidRPr="001249C4">
        <w:rPr>
          <w:rFonts w:ascii="Times New Roman" w:eastAsia="Times New Roman" w:hAnsi="Times New Roman" w:cs="Times New Roman"/>
          <w:b/>
          <w:bCs/>
          <w:sz w:val="24"/>
        </w:rPr>
        <w:t>Fundamentals of Materials Science and Engineering</w:t>
      </w:r>
      <w:r w:rsidR="001249C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gramStart"/>
      <w:r w:rsidR="001249C4">
        <w:rPr>
          <w:rFonts w:ascii="Times New Roman" w:eastAsia="Times New Roman" w:hAnsi="Times New Roman" w:cs="Times New Roman"/>
          <w:b/>
          <w:bCs/>
          <w:sz w:val="24"/>
        </w:rPr>
        <w:t>I</w:t>
      </w:r>
      <w:proofErr w:type="gramEnd"/>
    </w:p>
    <w:p w:rsidR="00E01E91" w:rsidRPr="00EC117D" w:rsidRDefault="00DB1AAF" w:rsidP="00EC117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C11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17D" w:rsidRPr="00EC117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E01E91">
        <w:rPr>
          <w:rFonts w:ascii="Times New Roman" w:hAnsi="Times New Roman" w:cs="Times New Roman"/>
          <w:sz w:val="24"/>
          <w:szCs w:val="24"/>
        </w:rPr>
        <w:t>Walk in or by appointment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F5182C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F5182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182C" w:rsidRPr="00F5182C">
        <w:rPr>
          <w:rFonts w:ascii="Times New Roman" w:eastAsia="Times New Roman" w:hAnsi="Times New Roman" w:cs="Times New Roman"/>
          <w:sz w:val="24"/>
          <w:szCs w:val="24"/>
        </w:rPr>
        <w:t xml:space="preserve"> Dr</w:t>
      </w:r>
      <w:r w:rsidR="00F518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5DD">
        <w:rPr>
          <w:rFonts w:ascii="Times New Roman" w:eastAsia="Times New Roman" w:hAnsi="Times New Roman" w:cs="Times New Roman"/>
          <w:sz w:val="24"/>
          <w:szCs w:val="24"/>
        </w:rPr>
        <w:t xml:space="preserve"> Marcus </w:t>
      </w:r>
      <w:r w:rsidR="001249C4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B265DD">
        <w:rPr>
          <w:rFonts w:ascii="Times New Roman" w:eastAsia="Times New Roman" w:hAnsi="Times New Roman" w:cs="Times New Roman"/>
          <w:sz w:val="24"/>
          <w:szCs w:val="24"/>
        </w:rPr>
        <w:t>Young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A41538" w:rsidRDefault="00E01E91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Fundamentals of Materials Science and Engineering, </w:t>
      </w:r>
      <w:proofErr w:type="gramStart"/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proofErr w:type="gramEnd"/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Integrated Approach, by: William D. Callister &amp; David G. </w:t>
      </w:r>
      <w:proofErr w:type="spellStart"/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>Rethwisch</w:t>
      </w:r>
      <w:proofErr w:type="spellEnd"/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>, 3rd Edition, John Wiley, 2008</w:t>
      </w:r>
      <w:r w:rsidR="001249C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4th Edition, John Wiley, 2011</w:t>
      </w:r>
      <w:r w:rsidR="001249C4">
        <w:rPr>
          <w:rFonts w:ascii="Times New Roman" w:eastAsia="Times New Roman" w:hAnsi="Times New Roman" w:cs="Times New Roman"/>
          <w:spacing w:val="2"/>
          <w:sz w:val="24"/>
          <w:szCs w:val="24"/>
        </w:rPr>
        <w:t>, or 5</w:t>
      </w:r>
      <w:r w:rsidR="001249C4" w:rsidRPr="001249C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 w:rsidR="001249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Edition, John Wiley, 2015</w:t>
      </w:r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D32EF3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copies of lectures on Blackboard.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A41538" w:rsidRDefault="00E01E91" w:rsidP="00E01E91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1E91">
        <w:rPr>
          <w:rFonts w:ascii="Times New Roman" w:eastAsia="Times New Roman" w:hAnsi="Times New Roman" w:cs="Times New Roman"/>
          <w:spacing w:val="2"/>
          <w:sz w:val="24"/>
          <w:szCs w:val="24"/>
        </w:rPr>
        <w:t>Principles of bonding, structure, and structure/property relationships for metals and their alloys, ceramics, polymers and composites. Emphasis on properties and how processes change structure and, consequently, properties.</w:t>
      </w:r>
    </w:p>
    <w:p w:rsidR="00E30C77" w:rsidRPr="00A41538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Default="00E01E91" w:rsidP="00E01E91">
      <w:pPr>
        <w:pStyle w:val="ListParagraph"/>
        <w:spacing w:before="16"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E01E91">
        <w:rPr>
          <w:rFonts w:ascii="Times New Roman" w:eastAsia="Times New Roman" w:hAnsi="Times New Roman"/>
          <w:spacing w:val="-2"/>
          <w:sz w:val="24"/>
          <w:szCs w:val="24"/>
        </w:rPr>
        <w:t>PHYS 1710. CHEM 1410/CHEM 1430 (for MTSE Undergraduates) or CHEM 1415/CHEM 1435.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E30C77" w:rsidRDefault="00E01E91" w:rsidP="00E01E91">
      <w:pPr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 w:rsidRPr="00E01E91">
        <w:rPr>
          <w:rFonts w:ascii="Times New Roman" w:hAnsi="Times New Roman" w:cs="Times New Roman"/>
          <w:sz w:val="24"/>
          <w:szCs w:val="24"/>
        </w:rPr>
        <w:t>Required</w:t>
      </w:r>
    </w:p>
    <w:p w:rsidR="00E01E91" w:rsidRDefault="00E01E9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804563" w:rsidRPr="00804563" w:rsidRDefault="00325D56" w:rsidP="00804563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804563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8045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80456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804563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04563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5958"/>
        <w:gridCol w:w="270"/>
        <w:gridCol w:w="327"/>
        <w:gridCol w:w="303"/>
        <w:gridCol w:w="271"/>
        <w:gridCol w:w="338"/>
        <w:gridCol w:w="338"/>
        <w:gridCol w:w="338"/>
        <w:gridCol w:w="335"/>
      </w:tblGrid>
      <w:tr w:rsidR="004E170A" w:rsidRPr="00382B41" w:rsidTr="00DD622D">
        <w:trPr>
          <w:trHeight w:val="283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4E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299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41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283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Default="004E170A" w:rsidP="0080456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2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onstrate ability to relate bond</w:t>
            </w:r>
          </w:p>
          <w:p w:rsidR="004E170A" w:rsidRPr="00F5182C" w:rsidRDefault="004E170A" w:rsidP="00F5182C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energy to properties of engineering materials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299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Default="004E170A" w:rsidP="0080456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2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pret various crystal structures</w:t>
            </w:r>
          </w:p>
          <w:p w:rsidR="004E170A" w:rsidRPr="00F5182C" w:rsidRDefault="004E170A" w:rsidP="00F5182C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using Miller Indices for planes and directions </w:t>
            </w:r>
            <w:r w:rsidRPr="00F51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283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Default="004E170A" w:rsidP="0080456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2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Determine contributions of </w:t>
            </w:r>
          </w:p>
          <w:p w:rsidR="004E170A" w:rsidRPr="00F5182C" w:rsidRDefault="004E170A" w:rsidP="00F5182C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various strengthening mecha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nisms, including solid solution </w:t>
            </w: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strengthening, precipitation strengthening, strain hardening, and grain size strengthening (the Hall-</w:t>
            </w:r>
            <w:proofErr w:type="spellStart"/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Petch</w:t>
            </w:r>
            <w:proofErr w:type="spellEnd"/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relationship)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299"/>
        </w:trPr>
        <w:tc>
          <w:tcPr>
            <w:tcW w:w="5958" w:type="dxa"/>
            <w:tcBorders>
              <w:bottom w:val="single" w:sz="4" w:space="0" w:color="auto"/>
              <w:right w:val="single" w:sz="4" w:space="0" w:color="auto"/>
            </w:tcBorders>
          </w:tcPr>
          <w:p w:rsidR="004E170A" w:rsidRDefault="004E170A" w:rsidP="0080456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2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Demonstrate ability to read a</w:t>
            </w:r>
          </w:p>
          <w:p w:rsidR="004E170A" w:rsidRPr="00F5182C" w:rsidRDefault="004E170A" w:rsidP="00F5182C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phase</w:t>
            </w:r>
            <w:proofErr w:type="gramEnd"/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diagram, including determining phase diagram type, predict phase compositions (given C</w:t>
            </w: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</w:rPr>
              <w:t>0</w:t>
            </w: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and T), and predict microstructures for given compositions.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350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Default="004E170A" w:rsidP="0080456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2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nterpret mechanical properties,</w:t>
            </w:r>
          </w:p>
          <w:p w:rsidR="004E170A" w:rsidRPr="00F5182C" w:rsidRDefault="004E170A" w:rsidP="00F5182C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including yield strength, ultimate tensile strength, and elastic modulus from engineering plots of σ-ε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299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Pr="005E00CB" w:rsidRDefault="005E00CB" w:rsidP="005E00C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left="0" w:right="402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E00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Exhibit awareness of societal implications associated with a material, including globally, economically, and environmentally, as well as occupational safety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0A" w:rsidRPr="00382B41" w:rsidTr="00DD622D">
        <w:trPr>
          <w:trHeight w:val="299"/>
        </w:trPr>
        <w:tc>
          <w:tcPr>
            <w:tcW w:w="5958" w:type="dxa"/>
            <w:tcBorders>
              <w:right w:val="single" w:sz="4" w:space="0" w:color="auto"/>
            </w:tcBorders>
          </w:tcPr>
          <w:p w:rsidR="004E170A" w:rsidRDefault="004E170A" w:rsidP="0080456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21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Conduct and present a material</w:t>
            </w:r>
          </w:p>
          <w:p w:rsidR="004E170A" w:rsidRPr="00F5182C" w:rsidRDefault="004E170A" w:rsidP="00F5182C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selection</w:t>
            </w:r>
            <w:proofErr w:type="gramEnd"/>
            <w:r w:rsidRPr="00F518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survey as part of a team for current materials applications.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E170A" w:rsidRPr="00382B41" w:rsidRDefault="004E170A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82C" w:rsidRDefault="00F5182C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A76F2E" w:rsidRDefault="00A76F2E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A76F2E" w:rsidRPr="00804563" w:rsidRDefault="00A76F2E" w:rsidP="00A76F2E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8045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804563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8045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80456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8045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80456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80456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045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8045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8045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045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8045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8045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8045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8045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804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8045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0456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76F2E" w:rsidRDefault="00A76F2E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bookmarkStart w:id="0" w:name="_GoBack"/>
      <w:bookmarkEnd w:id="0"/>
    </w:p>
    <w:p w:rsidR="00DD622D" w:rsidRPr="00A76F2E" w:rsidRDefault="00DD622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6F2E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Outcomes 1,3,4,5 and 7</w:t>
      </w:r>
    </w:p>
    <w:p w:rsidR="00DD622D" w:rsidRDefault="00DD622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7B323E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I.</w:t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Electronic and Atomic Structure and Bonding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Atomic Structure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Bonding Types and correlations with properties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II.</w:t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Ma</w:t>
      </w:r>
      <w:r w:rsidR="007B3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terial Building Blocks 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Crystalline Structures (Metals and Ceramics)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Miller Indices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Single Crystals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Polycrystalline materials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Non-crystalline materials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Polymeric Structures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Defects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III.</w:t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proofErr w:type="gramEnd"/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Microstructure-</w:t>
      </w:r>
      <w:r w:rsidR="007B3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Property Relationships 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Mechanical Properties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Deformation and Strengthening Mechanisms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IV.</w:t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proofErr w:type="gramEnd"/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Mic</w:t>
      </w:r>
      <w:r w:rsidR="007B3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rostructural Evolution 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Phase Diagrams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Diffusion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Phase Transformations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V.</w:t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Materials in A</w:t>
      </w:r>
      <w:r w:rsidR="007B3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pplication 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Failure and Corrosion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Material Applications and Processing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Team Presentations on Material Applications</w:t>
      </w:r>
    </w:p>
    <w:p w:rsidR="00131966" w:rsidRPr="00131966" w:rsidRDefault="007B323E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131966"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Other Considerations (environment, health, availability, design)</w:t>
      </w:r>
    </w:p>
    <w:p w:rsidR="00131966" w:rsidRPr="00131966" w:rsidRDefault="00131966" w:rsidP="001319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Electrical, Thermal, Magnetic and Optical Properties</w:t>
      </w:r>
    </w:p>
    <w:p w:rsidR="00E30C77" w:rsidRDefault="00131966" w:rsidP="00131966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131966">
        <w:rPr>
          <w:rFonts w:ascii="Times New Roman" w:eastAsia="Times New Roman" w:hAnsi="Times New Roman" w:cs="Times New Roman"/>
          <w:spacing w:val="2"/>
          <w:sz w:val="24"/>
          <w:szCs w:val="24"/>
        </w:rPr>
        <w:t>Characterization</w:t>
      </w:r>
    </w:p>
    <w:sectPr w:rsidR="00E30C77" w:rsidSect="007B323E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DA" w:rsidRDefault="00E859DA">
      <w:pPr>
        <w:spacing w:after="0" w:line="240" w:lineRule="auto"/>
      </w:pPr>
      <w:r>
        <w:separator/>
      </w:r>
    </w:p>
  </w:endnote>
  <w:endnote w:type="continuationSeparator" w:id="0">
    <w:p w:rsidR="00E859DA" w:rsidRDefault="00E8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DA" w:rsidRDefault="00E859DA">
      <w:pPr>
        <w:spacing w:after="0" w:line="240" w:lineRule="auto"/>
      </w:pPr>
      <w:r>
        <w:separator/>
      </w:r>
    </w:p>
  </w:footnote>
  <w:footnote w:type="continuationSeparator" w:id="0">
    <w:p w:rsidR="00E859DA" w:rsidRDefault="00E8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F3" w:rsidRDefault="00D32EF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526A"/>
    <w:multiLevelType w:val="hybridMultilevel"/>
    <w:tmpl w:val="0B063186"/>
    <w:lvl w:ilvl="0" w:tplc="ACA6F30C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62063924"/>
    <w:multiLevelType w:val="hybridMultilevel"/>
    <w:tmpl w:val="D24A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451D"/>
    <w:multiLevelType w:val="hybridMultilevel"/>
    <w:tmpl w:val="5384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76E763E"/>
    <w:multiLevelType w:val="hybridMultilevel"/>
    <w:tmpl w:val="BFDAAEBC"/>
    <w:lvl w:ilvl="0" w:tplc="ACA6F30C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5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93A17"/>
    <w:rsid w:val="000F38F6"/>
    <w:rsid w:val="001249C4"/>
    <w:rsid w:val="00131966"/>
    <w:rsid w:val="00186565"/>
    <w:rsid w:val="001C1336"/>
    <w:rsid w:val="002D24B4"/>
    <w:rsid w:val="00325D56"/>
    <w:rsid w:val="00371BF5"/>
    <w:rsid w:val="0043641B"/>
    <w:rsid w:val="00463B49"/>
    <w:rsid w:val="004E170A"/>
    <w:rsid w:val="00533C03"/>
    <w:rsid w:val="005E00CB"/>
    <w:rsid w:val="006C3930"/>
    <w:rsid w:val="00726BA1"/>
    <w:rsid w:val="007B323E"/>
    <w:rsid w:val="00804563"/>
    <w:rsid w:val="008370A8"/>
    <w:rsid w:val="00861494"/>
    <w:rsid w:val="0086409C"/>
    <w:rsid w:val="008963A1"/>
    <w:rsid w:val="0089707A"/>
    <w:rsid w:val="008A049D"/>
    <w:rsid w:val="009241BF"/>
    <w:rsid w:val="00965AB1"/>
    <w:rsid w:val="009A7CE0"/>
    <w:rsid w:val="00A41538"/>
    <w:rsid w:val="00A551A1"/>
    <w:rsid w:val="00A76F2E"/>
    <w:rsid w:val="00AF5744"/>
    <w:rsid w:val="00AF635A"/>
    <w:rsid w:val="00B03E9D"/>
    <w:rsid w:val="00B265DD"/>
    <w:rsid w:val="00B40D14"/>
    <w:rsid w:val="00BD2EE9"/>
    <w:rsid w:val="00BE2EB5"/>
    <w:rsid w:val="00C27262"/>
    <w:rsid w:val="00CB1B8B"/>
    <w:rsid w:val="00D07476"/>
    <w:rsid w:val="00D13159"/>
    <w:rsid w:val="00D32EF3"/>
    <w:rsid w:val="00D91674"/>
    <w:rsid w:val="00DB1AAF"/>
    <w:rsid w:val="00DD622D"/>
    <w:rsid w:val="00E01E91"/>
    <w:rsid w:val="00E30C77"/>
    <w:rsid w:val="00E332A8"/>
    <w:rsid w:val="00E445D0"/>
    <w:rsid w:val="00E70590"/>
    <w:rsid w:val="00E859DA"/>
    <w:rsid w:val="00EC117D"/>
    <w:rsid w:val="00F046A7"/>
    <w:rsid w:val="00F5182C"/>
    <w:rsid w:val="00F95CB9"/>
    <w:rsid w:val="00FA39EC"/>
    <w:rsid w:val="00FB392E"/>
    <w:rsid w:val="00FB4A68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AE377"/>
  <w15:docId w15:val="{BC840B5A-1A70-46FA-92FE-3A11AA7C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2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56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63"/>
  </w:style>
  <w:style w:type="paragraph" w:styleId="Footer">
    <w:name w:val="footer"/>
    <w:basedOn w:val="Normal"/>
    <w:link w:val="FooterChar"/>
    <w:uiPriority w:val="99"/>
    <w:unhideWhenUsed/>
    <w:rsid w:val="0080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63"/>
  </w:style>
  <w:style w:type="character" w:customStyle="1" w:styleId="Heading1Char">
    <w:name w:val="Heading 1 Char"/>
    <w:basedOn w:val="DefaultParagraphFont"/>
    <w:link w:val="Heading1"/>
    <w:uiPriority w:val="9"/>
    <w:rsid w:val="0012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7C55-5FC9-4C72-9E73-058767C4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6</cp:revision>
  <dcterms:created xsi:type="dcterms:W3CDTF">2018-01-14T20:46:00Z</dcterms:created>
  <dcterms:modified xsi:type="dcterms:W3CDTF">2018-04-05T21:29:00Z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